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C08D892" w14:textId="77777777" w:rsidR="008469AA" w:rsidRDefault="00000000">
      <w:pPr>
        <w:pStyle w:val="Heading2"/>
        <w:rPr>
          <w:rFonts w:hint="eastAsia"/>
        </w:rPr>
      </w:pPr>
      <w:r>
        <w:t>11.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A691FD8" w14:textId="77777777" w:rsidR="008469AA" w:rsidRDefault="00000000">
      <w:pPr>
        <w:keepNext/>
        <w:numPr>
          <w:ilvl w:val="0"/>
          <w:numId w:val="245"/>
        </w:numPr>
      </w:pPr>
      <w:r>
        <w:t>A map scale is 2.5 cm = 15 km. A map distance is 8 cm. Find the real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F79442" w14:textId="77777777" w:rsidR="008469AA" w:rsidRDefault="00000000">
      <w:pPr>
        <w:pStyle w:val="Compact"/>
        <w:keepNext/>
        <w:numPr>
          <w:ilvl w:val="0"/>
          <w:numId w:val="245"/>
        </w:numPr>
      </w:pPr>
      <w:r>
        <w:t>A real distance is 42 km and the scale is 3 cm = 14 km. Find the map distance.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DFF8C4D" w14:textId="77777777" w:rsidR="008469AA" w:rsidRDefault="00000000">
      <w:pPr>
        <w:pStyle w:val="Compact"/>
        <w:keepNext/>
        <w:numPr>
          <w:ilvl w:val="0"/>
          <w:numId w:val="245"/>
        </w:numPr>
      </w:pPr>
      <w:r>
        <w:t>A rectangle is enlarged by factor 1.25. Its sides are 8 cm and 12 cm. Find the new dimensions.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FB66E7E" w14:textId="77777777" w:rsidR="008469AA" w:rsidRDefault="00000000">
      <w:pPr>
        <w:pStyle w:val="Compact"/>
        <w:keepNext/>
        <w:numPr>
          <w:ilvl w:val="0"/>
          <w:numId w:val="245"/>
        </w:numPr>
      </w:pPr>
      <w:r>
        <w:t>A triangle is reduced by factor 0.6. Its sides are 5 cm, 7 cm, and 9 cm. Find the new sides.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B9AFAB" w14:textId="77777777" w:rsidR="008469AA" w:rsidRDefault="00000000">
      <w:pPr>
        <w:pStyle w:val="Compact"/>
        <w:keepNext/>
        <w:numPr>
          <w:ilvl w:val="0"/>
          <w:numId w:val="245"/>
        </w:numPr>
      </w:pPr>
      <w:r>
        <w:t>Construct two non-similar figures where one is larger than the other.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294E913" w14:textId="77777777" w:rsidR="008469AA" w:rsidRDefault="00000000">
      <w:pPr>
        <w:pStyle w:val="Compact"/>
        <w:keepNext/>
        <w:numPr>
          <w:ilvl w:val="0"/>
          <w:numId w:val="245"/>
        </w:numPr>
      </w:pPr>
      <w:r>
        <w:lastRenderedPageBreak/>
        <w:t>Explain why area does not use the same scale factor as length when figures are enlarged.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BE28FD" w14:textId="77777777" w:rsidR="008469AA" w:rsidRDefault="00000000">
      <w:bookmarkStart w:id="691" w:name="extend-your-thinking_Copy_14_1215"/>
      <w:r>
        <w:rPr>
          <w:noProof/>
        </w:rPr>
        <mc:AlternateContent>
          <mc:Choice Requires="wps">
            <w:drawing>
              <wp:inline distT="0" distB="0" distL="0" distR="0" wp14:anchorId="0FC6AF3F" wp14:editId="543DBE54">
                <wp:extent cx="5143500" cy="15440"/>
                <wp:effectExtent l="0" t="0" r="0" b="0"/>
                <wp:docPr id="497" name="Rectangle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09060F4" id="Rectangle 497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91"/>
    </w:p>
    <w:p w14:paraId="725C71C1" w14:textId="77777777" w:rsidR="00801013" w:rsidRDefault="00801013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15: Scale, Maps, Drawings, and Similar Figures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